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9F" w:rsidRPr="00CC7B9F" w:rsidRDefault="00CC7B9F" w:rsidP="00CC7B9F">
      <w:pPr>
        <w:spacing w:after="240" w:line="240" w:lineRule="auto"/>
        <w:jc w:val="center"/>
        <w:rPr>
          <w:rFonts w:ascii="Verdana" w:eastAsia="Calibri" w:hAnsi="Verdana" w:cs="Arial"/>
          <w:szCs w:val="24"/>
        </w:rPr>
      </w:pPr>
      <w:r w:rsidRPr="00CC7B9F">
        <w:rPr>
          <w:rFonts w:ascii="Verdana" w:eastAsia="Calibri" w:hAnsi="Verdana" w:cs="Arial"/>
          <w:noProof/>
          <w:szCs w:val="24"/>
          <w:lang w:eastAsia="en-GB"/>
        </w:rPr>
        <w:drawing>
          <wp:inline distT="0" distB="0" distL="0" distR="0" wp14:anchorId="0A990F11" wp14:editId="2CE3BDE4">
            <wp:extent cx="903605" cy="903605"/>
            <wp:effectExtent l="0" t="0" r="0" b="0"/>
            <wp:docPr id="4" name="Picture 4" descr="ISF Police 2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F Police 2_c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r w:rsidRPr="00CC7B9F">
        <w:rPr>
          <w:rFonts w:ascii="Verdana" w:eastAsia="Calibri" w:hAnsi="Verdana" w:cs="Arial"/>
          <w:bCs/>
          <w:szCs w:val="24"/>
          <w:lang w:eastAsia="fr-FR"/>
        </w:rPr>
        <w:t xml:space="preserve">     </w:t>
      </w:r>
    </w:p>
    <w:p w:rsidR="00D9536C" w:rsidRDefault="00D9536C" w:rsidP="00342659">
      <w:pPr>
        <w:rPr>
          <w:b/>
        </w:rPr>
      </w:pPr>
      <w:r>
        <w:rPr>
          <w:b/>
        </w:rPr>
        <w:t xml:space="preserve">The European </w:t>
      </w:r>
      <w:r w:rsidRPr="00D9536C">
        <w:rPr>
          <w:b/>
        </w:rPr>
        <w:t xml:space="preserve">Commission </w:t>
      </w:r>
      <w:r w:rsidR="00342659">
        <w:rPr>
          <w:b/>
        </w:rPr>
        <w:t>opens</w:t>
      </w:r>
      <w:r w:rsidRPr="00D9536C">
        <w:rPr>
          <w:b/>
        </w:rPr>
        <w:t xml:space="preserve"> a call</w:t>
      </w:r>
      <w:r w:rsidR="00E76406">
        <w:rPr>
          <w:b/>
        </w:rPr>
        <w:t xml:space="preserve"> </w:t>
      </w:r>
      <w:r w:rsidR="002044B1">
        <w:rPr>
          <w:b/>
        </w:rPr>
        <w:t>targeting</w:t>
      </w:r>
      <w:r w:rsidR="00E76406">
        <w:rPr>
          <w:b/>
        </w:rPr>
        <w:t xml:space="preserve"> </w:t>
      </w:r>
      <w:r w:rsidR="002044B1" w:rsidRPr="002044B1">
        <w:rPr>
          <w:b/>
        </w:rPr>
        <w:t>Cybercrime and Child Sexual Exploitation</w:t>
      </w:r>
      <w:r w:rsidR="002044B1">
        <w:rPr>
          <w:b/>
        </w:rPr>
        <w:t xml:space="preserve"> </w:t>
      </w:r>
      <w:r w:rsidR="0011717E">
        <w:rPr>
          <w:b/>
        </w:rPr>
        <w:t>for</w:t>
      </w:r>
      <w:r w:rsidRPr="00D9536C">
        <w:rPr>
          <w:b/>
        </w:rPr>
        <w:t xml:space="preserve"> €</w:t>
      </w:r>
      <w:r w:rsidR="002044B1">
        <w:rPr>
          <w:b/>
        </w:rPr>
        <w:t>8</w:t>
      </w:r>
      <w:r w:rsidR="0011717E">
        <w:rPr>
          <w:b/>
        </w:rPr>
        <w:t xml:space="preserve"> million</w:t>
      </w:r>
      <w:r w:rsidR="00A43294">
        <w:rPr>
          <w:b/>
        </w:rPr>
        <w:t>.</w:t>
      </w:r>
    </w:p>
    <w:p w:rsidR="002044B1" w:rsidRDefault="002044B1" w:rsidP="002044B1">
      <w:r>
        <w:t xml:space="preserve">Project applications submitted under the present must address at least one of the following priorities in the areas of cybercrime (including fraud and counterfeiting of non-cash means of payment) and child sexual exploitation (with specific focus on victims' identification and countering travelling child sex offenders): </w:t>
      </w:r>
    </w:p>
    <w:p w:rsidR="002044B1" w:rsidRDefault="002044B1" w:rsidP="002044B1">
      <w:r>
        <w:t>1. Developing capacity and expertise of law enforcement and judicial authorities. This includes, for instance, the development of investigative and forensics tools to address the challenges posed by the use of encryption by criminals and its impact on criminal investigations and supporting law enforcement authorities' engagement in the area of Internet governance;</w:t>
      </w:r>
    </w:p>
    <w:p w:rsidR="002044B1" w:rsidRDefault="002044B1" w:rsidP="002044B1">
      <w:r>
        <w:t>2. Fostering cross-border cooperation among law enforcement and judicial authorities. This includes, for instance, the setting up of mechanisms facilitating swift access to seized evidence or intelligence (or both) across borders;</w:t>
      </w:r>
    </w:p>
    <w:p w:rsidR="002044B1" w:rsidRDefault="002044B1" w:rsidP="002044B1">
      <w:r>
        <w:t>3. Fostering cross-border cooperation between law enforcement/judicial authorities and private entities. This includes, for instance, the establishment of mechanisms supporting public-private cooperation.</w:t>
      </w:r>
    </w:p>
    <w:p w:rsidR="00BA3A50" w:rsidRDefault="002044B1" w:rsidP="002044B1">
      <w:proofErr w:type="gramStart"/>
      <w:r>
        <w:t>Projects should build on scientific material available in the domain and in particular exploit, where possible, publicly available material resulting from relevant projects supported by the European Commission (e.g. under the Horizon 2020, ISEC programme and Safer Internet Programme) as well as from any other relevant project.</w:t>
      </w:r>
      <w:proofErr w:type="gramEnd"/>
      <w:r w:rsidR="009B790D">
        <w:t xml:space="preserve"> </w:t>
      </w:r>
      <w:r>
        <w:t xml:space="preserve"> </w:t>
      </w:r>
    </w:p>
    <w:p w:rsidR="002044B1" w:rsidRDefault="002044B1" w:rsidP="002044B1">
      <w:r>
        <w:t>Applications should demonstrate that pr</w:t>
      </w:r>
      <w:bookmarkStart w:id="0" w:name="_GoBack"/>
      <w:bookmarkEnd w:id="0"/>
      <w:r>
        <w:t>ojects do not duplicate existing work or products and include evidence of user needs. The tools developed under this priority shall be made available for their use to law enforcement authorities, as well as to the European Cybercrime Centre at Europol, at little or no cost. Law enforcement authorities should be involved in the full development cycle of the project deliverables. The applications should clearly demonstrate how this will be implemented.</w:t>
      </w:r>
    </w:p>
    <w:p w:rsidR="00D9536C" w:rsidRDefault="00D9536C" w:rsidP="002044B1">
      <w:r w:rsidRPr="00342659">
        <w:t xml:space="preserve">This call is part of the activities foreseen in the Annual Work Programme 2017 for </w:t>
      </w:r>
      <w:r w:rsidR="005B2708" w:rsidRPr="00342659">
        <w:t xml:space="preserve">Internal Security Fund-Police, </w:t>
      </w:r>
      <w:r w:rsidR="005D60BE" w:rsidRPr="00342659">
        <w:t xml:space="preserve">amounting to </w:t>
      </w:r>
      <w:r w:rsidRPr="00342659">
        <w:t xml:space="preserve">€ </w:t>
      </w:r>
      <w:r w:rsidR="00342659" w:rsidRPr="00342659">
        <w:t>108</w:t>
      </w:r>
      <w:r w:rsidRPr="00342659">
        <w:t xml:space="preserve"> million.</w:t>
      </w:r>
    </w:p>
    <w:p w:rsidR="00CC7B9F" w:rsidRPr="00E76406" w:rsidRDefault="00CC7B9F">
      <w:pPr>
        <w:rPr>
          <w:b/>
        </w:rPr>
      </w:pPr>
      <w:r w:rsidRPr="00E76406">
        <w:rPr>
          <w:b/>
        </w:rPr>
        <w:t>Submit your proposal</w:t>
      </w:r>
      <w:r w:rsidR="00D9536C" w:rsidRPr="00E76406">
        <w:rPr>
          <w:b/>
        </w:rPr>
        <w:t xml:space="preserve"> </w:t>
      </w:r>
      <w:hyperlink r:id="rId6" w:history="1">
        <w:r w:rsidR="00D9536C" w:rsidRPr="00342659">
          <w:rPr>
            <w:rStyle w:val="Hyperlink"/>
            <w:b/>
          </w:rPr>
          <w:t>here</w:t>
        </w:r>
      </w:hyperlink>
      <w:r w:rsidR="00D9536C" w:rsidRPr="00E76406">
        <w:rPr>
          <w:b/>
        </w:rPr>
        <w:t xml:space="preserve"> as </w:t>
      </w:r>
      <w:r w:rsidR="005D60BE">
        <w:rPr>
          <w:b/>
        </w:rPr>
        <w:t>of</w:t>
      </w:r>
      <w:r w:rsidR="00D9536C" w:rsidRPr="00E76406">
        <w:rPr>
          <w:b/>
        </w:rPr>
        <w:t xml:space="preserve"> </w:t>
      </w:r>
      <w:r w:rsidR="00D9536C" w:rsidRPr="00342659">
        <w:rPr>
          <w:b/>
        </w:rPr>
        <w:t xml:space="preserve">– </w:t>
      </w:r>
      <w:r w:rsidR="008707DD">
        <w:rPr>
          <w:b/>
        </w:rPr>
        <w:t>23</w:t>
      </w:r>
      <w:r w:rsidR="00342659">
        <w:rPr>
          <w:b/>
        </w:rPr>
        <w:t>/11/2017</w:t>
      </w:r>
    </w:p>
    <w:p w:rsidR="00CC7B9F" w:rsidRPr="00E76406" w:rsidRDefault="00CC7B9F">
      <w:pPr>
        <w:rPr>
          <w:b/>
        </w:rPr>
      </w:pPr>
      <w:r w:rsidRPr="00E76406">
        <w:rPr>
          <w:b/>
        </w:rPr>
        <w:t>Apply before</w:t>
      </w:r>
      <w:r w:rsidR="00D9536C" w:rsidRPr="00E76406">
        <w:rPr>
          <w:b/>
        </w:rPr>
        <w:t xml:space="preserve"> </w:t>
      </w:r>
      <w:r w:rsidR="008707DD">
        <w:rPr>
          <w:b/>
        </w:rPr>
        <w:t>06</w:t>
      </w:r>
      <w:r w:rsidR="00342659">
        <w:rPr>
          <w:b/>
        </w:rPr>
        <w:t>/0</w:t>
      </w:r>
      <w:r w:rsidR="008707DD">
        <w:rPr>
          <w:b/>
        </w:rPr>
        <w:t>3</w:t>
      </w:r>
      <w:r w:rsidR="00342659">
        <w:rPr>
          <w:b/>
        </w:rPr>
        <w:t>/201</w:t>
      </w:r>
      <w:r w:rsidR="00C569FD">
        <w:rPr>
          <w:b/>
        </w:rPr>
        <w:t>8</w:t>
      </w:r>
    </w:p>
    <w:p w:rsidR="00CC7B9F" w:rsidRPr="00CC7B9F" w:rsidRDefault="005D60BE">
      <w:r>
        <w:t>M</w:t>
      </w:r>
      <w:r w:rsidR="00D9536C">
        <w:t xml:space="preserve">ore information </w:t>
      </w:r>
      <w:r>
        <w:t>on</w:t>
      </w:r>
      <w:r w:rsidR="00342659">
        <w:t xml:space="preserve"> </w:t>
      </w:r>
      <w:hyperlink r:id="rId7" w:history="1">
        <w:r w:rsidR="00D9536C" w:rsidRPr="00342659">
          <w:rPr>
            <w:rStyle w:val="Hyperlink"/>
          </w:rPr>
          <w:t>I</w:t>
        </w:r>
        <w:r w:rsidR="005B2708" w:rsidRPr="00342659">
          <w:rPr>
            <w:rStyle w:val="Hyperlink"/>
          </w:rPr>
          <w:t xml:space="preserve">nternal </w:t>
        </w:r>
        <w:r w:rsidR="00D9536C" w:rsidRPr="00342659">
          <w:rPr>
            <w:rStyle w:val="Hyperlink"/>
          </w:rPr>
          <w:t>S</w:t>
        </w:r>
        <w:r w:rsidR="005B2708" w:rsidRPr="00342659">
          <w:rPr>
            <w:rStyle w:val="Hyperlink"/>
          </w:rPr>
          <w:t xml:space="preserve">ecurity </w:t>
        </w:r>
        <w:r w:rsidR="00D9536C" w:rsidRPr="00342659">
          <w:rPr>
            <w:rStyle w:val="Hyperlink"/>
          </w:rPr>
          <w:t>F</w:t>
        </w:r>
        <w:r w:rsidR="005B2708" w:rsidRPr="00342659">
          <w:rPr>
            <w:rStyle w:val="Hyperlink"/>
          </w:rPr>
          <w:t>und-Police</w:t>
        </w:r>
      </w:hyperlink>
    </w:p>
    <w:sectPr w:rsidR="00CC7B9F" w:rsidRPr="00CC7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73C6"/>
    <w:rsid w:val="000745F4"/>
    <w:rsid w:val="000C2078"/>
    <w:rsid w:val="000E71D3"/>
    <w:rsid w:val="0011717E"/>
    <w:rsid w:val="00136DE8"/>
    <w:rsid w:val="001474EF"/>
    <w:rsid w:val="00147ADE"/>
    <w:rsid w:val="001C2AD9"/>
    <w:rsid w:val="002044B1"/>
    <w:rsid w:val="002471B7"/>
    <w:rsid w:val="00251F08"/>
    <w:rsid w:val="002644FC"/>
    <w:rsid w:val="002E3CF3"/>
    <w:rsid w:val="00301E93"/>
    <w:rsid w:val="00302C37"/>
    <w:rsid w:val="00342659"/>
    <w:rsid w:val="00380CED"/>
    <w:rsid w:val="003817A4"/>
    <w:rsid w:val="0045068E"/>
    <w:rsid w:val="004536DB"/>
    <w:rsid w:val="00495287"/>
    <w:rsid w:val="004D31D5"/>
    <w:rsid w:val="004F0DDD"/>
    <w:rsid w:val="005168DD"/>
    <w:rsid w:val="00522563"/>
    <w:rsid w:val="005B2708"/>
    <w:rsid w:val="005C3A13"/>
    <w:rsid w:val="005D60BE"/>
    <w:rsid w:val="00644AF2"/>
    <w:rsid w:val="0067775D"/>
    <w:rsid w:val="00694528"/>
    <w:rsid w:val="006A5224"/>
    <w:rsid w:val="006B157D"/>
    <w:rsid w:val="006B78E9"/>
    <w:rsid w:val="006E3887"/>
    <w:rsid w:val="00711E09"/>
    <w:rsid w:val="00746823"/>
    <w:rsid w:val="00791A82"/>
    <w:rsid w:val="008066A6"/>
    <w:rsid w:val="00852F9E"/>
    <w:rsid w:val="008707DD"/>
    <w:rsid w:val="008B3798"/>
    <w:rsid w:val="009667CC"/>
    <w:rsid w:val="009B6168"/>
    <w:rsid w:val="009B790D"/>
    <w:rsid w:val="00A134AC"/>
    <w:rsid w:val="00A43294"/>
    <w:rsid w:val="00A765DD"/>
    <w:rsid w:val="00A85F62"/>
    <w:rsid w:val="00AB2257"/>
    <w:rsid w:val="00B924B4"/>
    <w:rsid w:val="00BA3A50"/>
    <w:rsid w:val="00BD096B"/>
    <w:rsid w:val="00BF3278"/>
    <w:rsid w:val="00C3417D"/>
    <w:rsid w:val="00C569FD"/>
    <w:rsid w:val="00CA4532"/>
    <w:rsid w:val="00CC7B9F"/>
    <w:rsid w:val="00CD2F37"/>
    <w:rsid w:val="00CF767C"/>
    <w:rsid w:val="00CF7EE0"/>
    <w:rsid w:val="00D55FDC"/>
    <w:rsid w:val="00D9536C"/>
    <w:rsid w:val="00E76406"/>
    <w:rsid w:val="00E773C6"/>
    <w:rsid w:val="00E83B66"/>
    <w:rsid w:val="00E97317"/>
    <w:rsid w:val="00F103CA"/>
    <w:rsid w:val="00F44EC6"/>
    <w:rsid w:val="00F50F09"/>
    <w:rsid w:val="00F948DC"/>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9F"/>
    <w:rPr>
      <w:rFonts w:ascii="Tahoma" w:hAnsi="Tahoma" w:cs="Tahoma"/>
      <w:sz w:val="16"/>
      <w:szCs w:val="16"/>
      <w:lang w:val="en-GB"/>
    </w:rPr>
  </w:style>
  <w:style w:type="character" w:styleId="CommentReference">
    <w:name w:val="annotation reference"/>
    <w:basedOn w:val="DefaultParagraphFont"/>
    <w:uiPriority w:val="99"/>
    <w:semiHidden/>
    <w:unhideWhenUsed/>
    <w:rsid w:val="00D9536C"/>
    <w:rPr>
      <w:sz w:val="16"/>
      <w:szCs w:val="16"/>
    </w:rPr>
  </w:style>
  <w:style w:type="paragraph" w:styleId="CommentText">
    <w:name w:val="annotation text"/>
    <w:basedOn w:val="Normal"/>
    <w:link w:val="CommentTextChar"/>
    <w:uiPriority w:val="99"/>
    <w:semiHidden/>
    <w:unhideWhenUsed/>
    <w:rsid w:val="00D9536C"/>
    <w:pPr>
      <w:spacing w:line="240" w:lineRule="auto"/>
    </w:pPr>
    <w:rPr>
      <w:sz w:val="20"/>
      <w:szCs w:val="20"/>
    </w:rPr>
  </w:style>
  <w:style w:type="character" w:customStyle="1" w:styleId="CommentTextChar">
    <w:name w:val="Comment Text Char"/>
    <w:basedOn w:val="DefaultParagraphFont"/>
    <w:link w:val="CommentText"/>
    <w:uiPriority w:val="99"/>
    <w:semiHidden/>
    <w:rsid w:val="00D9536C"/>
    <w:rPr>
      <w:sz w:val="20"/>
      <w:szCs w:val="20"/>
      <w:lang w:val="en-GB"/>
    </w:rPr>
  </w:style>
  <w:style w:type="paragraph" w:styleId="CommentSubject">
    <w:name w:val="annotation subject"/>
    <w:basedOn w:val="CommentText"/>
    <w:next w:val="CommentText"/>
    <w:link w:val="CommentSubjectChar"/>
    <w:uiPriority w:val="99"/>
    <w:semiHidden/>
    <w:unhideWhenUsed/>
    <w:rsid w:val="00D9536C"/>
    <w:rPr>
      <w:b/>
      <w:bCs/>
    </w:rPr>
  </w:style>
  <w:style w:type="character" w:customStyle="1" w:styleId="CommentSubjectChar">
    <w:name w:val="Comment Subject Char"/>
    <w:basedOn w:val="CommentTextChar"/>
    <w:link w:val="CommentSubject"/>
    <w:uiPriority w:val="99"/>
    <w:semiHidden/>
    <w:rsid w:val="00D9536C"/>
    <w:rPr>
      <w:b/>
      <w:bCs/>
      <w:sz w:val="20"/>
      <w:szCs w:val="20"/>
      <w:lang w:val="en-GB"/>
    </w:rPr>
  </w:style>
  <w:style w:type="character" w:styleId="Hyperlink">
    <w:name w:val="Hyperlink"/>
    <w:basedOn w:val="DefaultParagraphFont"/>
    <w:uiPriority w:val="99"/>
    <w:unhideWhenUsed/>
    <w:rsid w:val="00D9536C"/>
    <w:rPr>
      <w:color w:val="0000FF" w:themeColor="hyperlink"/>
      <w:u w:val="single"/>
    </w:rPr>
  </w:style>
  <w:style w:type="paragraph" w:styleId="NormalWeb">
    <w:name w:val="Normal (Web)"/>
    <w:basedOn w:val="Normal"/>
    <w:uiPriority w:val="99"/>
    <w:semiHidden/>
    <w:unhideWhenUsed/>
    <w:rsid w:val="00342659"/>
    <w:pPr>
      <w:spacing w:before="90" w:after="90" w:line="384" w:lineRule="atLeast"/>
      <w:ind w:left="120" w:right="120"/>
    </w:pPr>
    <w:rPr>
      <w:rFonts w:ascii="Times New Roman" w:eastAsia="Times New Roman" w:hAnsi="Times New Roman" w:cs="Times New Roman"/>
      <w:sz w:val="26"/>
      <w:szCs w:val="26"/>
      <w:lang w:eastAsia="en-GB"/>
    </w:rPr>
  </w:style>
  <w:style w:type="character" w:styleId="FollowedHyperlink">
    <w:name w:val="FollowedHyperlink"/>
    <w:basedOn w:val="DefaultParagraphFont"/>
    <w:uiPriority w:val="99"/>
    <w:semiHidden/>
    <w:unhideWhenUsed/>
    <w:rsid w:val="00BA3A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9F"/>
    <w:rPr>
      <w:rFonts w:ascii="Tahoma" w:hAnsi="Tahoma" w:cs="Tahoma"/>
      <w:sz w:val="16"/>
      <w:szCs w:val="16"/>
      <w:lang w:val="en-GB"/>
    </w:rPr>
  </w:style>
  <w:style w:type="character" w:styleId="CommentReference">
    <w:name w:val="annotation reference"/>
    <w:basedOn w:val="DefaultParagraphFont"/>
    <w:uiPriority w:val="99"/>
    <w:semiHidden/>
    <w:unhideWhenUsed/>
    <w:rsid w:val="00D9536C"/>
    <w:rPr>
      <w:sz w:val="16"/>
      <w:szCs w:val="16"/>
    </w:rPr>
  </w:style>
  <w:style w:type="paragraph" w:styleId="CommentText">
    <w:name w:val="annotation text"/>
    <w:basedOn w:val="Normal"/>
    <w:link w:val="CommentTextChar"/>
    <w:uiPriority w:val="99"/>
    <w:semiHidden/>
    <w:unhideWhenUsed/>
    <w:rsid w:val="00D9536C"/>
    <w:pPr>
      <w:spacing w:line="240" w:lineRule="auto"/>
    </w:pPr>
    <w:rPr>
      <w:sz w:val="20"/>
      <w:szCs w:val="20"/>
    </w:rPr>
  </w:style>
  <w:style w:type="character" w:customStyle="1" w:styleId="CommentTextChar">
    <w:name w:val="Comment Text Char"/>
    <w:basedOn w:val="DefaultParagraphFont"/>
    <w:link w:val="CommentText"/>
    <w:uiPriority w:val="99"/>
    <w:semiHidden/>
    <w:rsid w:val="00D9536C"/>
    <w:rPr>
      <w:sz w:val="20"/>
      <w:szCs w:val="20"/>
      <w:lang w:val="en-GB"/>
    </w:rPr>
  </w:style>
  <w:style w:type="paragraph" w:styleId="CommentSubject">
    <w:name w:val="annotation subject"/>
    <w:basedOn w:val="CommentText"/>
    <w:next w:val="CommentText"/>
    <w:link w:val="CommentSubjectChar"/>
    <w:uiPriority w:val="99"/>
    <w:semiHidden/>
    <w:unhideWhenUsed/>
    <w:rsid w:val="00D9536C"/>
    <w:rPr>
      <w:b/>
      <w:bCs/>
    </w:rPr>
  </w:style>
  <w:style w:type="character" w:customStyle="1" w:styleId="CommentSubjectChar">
    <w:name w:val="Comment Subject Char"/>
    <w:basedOn w:val="CommentTextChar"/>
    <w:link w:val="CommentSubject"/>
    <w:uiPriority w:val="99"/>
    <w:semiHidden/>
    <w:rsid w:val="00D9536C"/>
    <w:rPr>
      <w:b/>
      <w:bCs/>
      <w:sz w:val="20"/>
      <w:szCs w:val="20"/>
      <w:lang w:val="en-GB"/>
    </w:rPr>
  </w:style>
  <w:style w:type="character" w:styleId="Hyperlink">
    <w:name w:val="Hyperlink"/>
    <w:basedOn w:val="DefaultParagraphFont"/>
    <w:uiPriority w:val="99"/>
    <w:unhideWhenUsed/>
    <w:rsid w:val="00D9536C"/>
    <w:rPr>
      <w:color w:val="0000FF" w:themeColor="hyperlink"/>
      <w:u w:val="single"/>
    </w:rPr>
  </w:style>
  <w:style w:type="paragraph" w:styleId="NormalWeb">
    <w:name w:val="Normal (Web)"/>
    <w:basedOn w:val="Normal"/>
    <w:uiPriority w:val="99"/>
    <w:semiHidden/>
    <w:unhideWhenUsed/>
    <w:rsid w:val="00342659"/>
    <w:pPr>
      <w:spacing w:before="90" w:after="90" w:line="384" w:lineRule="atLeast"/>
      <w:ind w:left="120" w:right="120"/>
    </w:pPr>
    <w:rPr>
      <w:rFonts w:ascii="Times New Roman" w:eastAsia="Times New Roman" w:hAnsi="Times New Roman" w:cs="Times New Roman"/>
      <w:sz w:val="26"/>
      <w:szCs w:val="26"/>
      <w:lang w:eastAsia="en-GB"/>
    </w:rPr>
  </w:style>
  <w:style w:type="character" w:styleId="FollowedHyperlink">
    <w:name w:val="FollowedHyperlink"/>
    <w:basedOn w:val="DefaultParagraphFont"/>
    <w:uiPriority w:val="99"/>
    <w:semiHidden/>
    <w:unhideWhenUsed/>
    <w:rsid w:val="00BA3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6967">
      <w:bodyDiv w:val="1"/>
      <w:marLeft w:val="0"/>
      <w:marRight w:val="0"/>
      <w:marTop w:val="0"/>
      <w:marBottom w:val="0"/>
      <w:divBdr>
        <w:top w:val="none" w:sz="0" w:space="0" w:color="auto"/>
        <w:left w:val="none" w:sz="0" w:space="0" w:color="auto"/>
        <w:bottom w:val="none" w:sz="0" w:space="0" w:color="auto"/>
        <w:right w:val="none" w:sz="0" w:space="0" w:color="auto"/>
      </w:divBdr>
      <w:divsChild>
        <w:div w:id="413629799">
          <w:marLeft w:val="0"/>
          <w:marRight w:val="0"/>
          <w:marTop w:val="0"/>
          <w:marBottom w:val="0"/>
          <w:divBdr>
            <w:top w:val="none" w:sz="0" w:space="0" w:color="auto"/>
            <w:left w:val="single" w:sz="6" w:space="15" w:color="B4B4B4"/>
            <w:bottom w:val="single" w:sz="6" w:space="0" w:color="B4B4B4"/>
            <w:right w:val="single" w:sz="6" w:space="15" w:color="B4B4B4"/>
          </w:divBdr>
          <w:divsChild>
            <w:div w:id="53698561">
              <w:marLeft w:val="0"/>
              <w:marRight w:val="0"/>
              <w:marTop w:val="0"/>
              <w:marBottom w:val="0"/>
              <w:divBdr>
                <w:top w:val="none" w:sz="0" w:space="0" w:color="auto"/>
                <w:left w:val="none" w:sz="0" w:space="0" w:color="auto"/>
                <w:bottom w:val="none" w:sz="0" w:space="0" w:color="auto"/>
                <w:right w:val="none" w:sz="0" w:space="0" w:color="auto"/>
              </w:divBdr>
              <w:divsChild>
                <w:div w:id="338970889">
                  <w:marLeft w:val="0"/>
                  <w:marRight w:val="0"/>
                  <w:marTop w:val="0"/>
                  <w:marBottom w:val="0"/>
                  <w:divBdr>
                    <w:top w:val="none" w:sz="0" w:space="0" w:color="auto"/>
                    <w:left w:val="none" w:sz="0" w:space="0" w:color="auto"/>
                    <w:bottom w:val="none" w:sz="0" w:space="0" w:color="auto"/>
                    <w:right w:val="none" w:sz="0" w:space="0" w:color="auto"/>
                  </w:divBdr>
                  <w:divsChild>
                    <w:div w:id="61486624">
                      <w:marLeft w:val="-300"/>
                      <w:marRight w:val="0"/>
                      <w:marTop w:val="0"/>
                      <w:marBottom w:val="0"/>
                      <w:divBdr>
                        <w:top w:val="none" w:sz="0" w:space="0" w:color="auto"/>
                        <w:left w:val="none" w:sz="0" w:space="0" w:color="auto"/>
                        <w:bottom w:val="none" w:sz="0" w:space="0" w:color="auto"/>
                        <w:right w:val="none" w:sz="0" w:space="0" w:color="auto"/>
                      </w:divBdr>
                      <w:divsChild>
                        <w:div w:id="992637807">
                          <w:marLeft w:val="0"/>
                          <w:marRight w:val="0"/>
                          <w:marTop w:val="0"/>
                          <w:marBottom w:val="0"/>
                          <w:divBdr>
                            <w:top w:val="none" w:sz="0" w:space="0" w:color="auto"/>
                            <w:left w:val="none" w:sz="0" w:space="0" w:color="auto"/>
                            <w:bottom w:val="none" w:sz="0" w:space="0" w:color="auto"/>
                            <w:right w:val="none" w:sz="0" w:space="0" w:color="auto"/>
                          </w:divBdr>
                          <w:divsChild>
                            <w:div w:id="1222866153">
                              <w:marLeft w:val="-300"/>
                              <w:marRight w:val="0"/>
                              <w:marTop w:val="0"/>
                              <w:marBottom w:val="0"/>
                              <w:divBdr>
                                <w:top w:val="none" w:sz="0" w:space="0" w:color="auto"/>
                                <w:left w:val="none" w:sz="0" w:space="0" w:color="auto"/>
                                <w:bottom w:val="none" w:sz="0" w:space="0" w:color="auto"/>
                                <w:right w:val="none" w:sz="0" w:space="0" w:color="auto"/>
                              </w:divBdr>
                              <w:divsChild>
                                <w:div w:id="101144594">
                                  <w:marLeft w:val="0"/>
                                  <w:marRight w:val="0"/>
                                  <w:marTop w:val="0"/>
                                  <w:marBottom w:val="0"/>
                                  <w:divBdr>
                                    <w:top w:val="none" w:sz="0" w:space="0" w:color="auto"/>
                                    <w:left w:val="none" w:sz="0" w:space="0" w:color="auto"/>
                                    <w:bottom w:val="none" w:sz="0" w:space="0" w:color="auto"/>
                                    <w:right w:val="none" w:sz="0" w:space="0" w:color="auto"/>
                                  </w:divBdr>
                                  <w:divsChild>
                                    <w:div w:id="875656327">
                                      <w:marLeft w:val="0"/>
                                      <w:marRight w:val="0"/>
                                      <w:marTop w:val="0"/>
                                      <w:marBottom w:val="0"/>
                                      <w:divBdr>
                                        <w:top w:val="none" w:sz="0" w:space="0" w:color="auto"/>
                                        <w:left w:val="none" w:sz="0" w:space="0" w:color="auto"/>
                                        <w:bottom w:val="none" w:sz="0" w:space="0" w:color="auto"/>
                                        <w:right w:val="none" w:sz="0" w:space="0" w:color="auto"/>
                                      </w:divBdr>
                                      <w:divsChild>
                                        <w:div w:id="632292297">
                                          <w:marLeft w:val="0"/>
                                          <w:marRight w:val="0"/>
                                          <w:marTop w:val="0"/>
                                          <w:marBottom w:val="0"/>
                                          <w:divBdr>
                                            <w:top w:val="none" w:sz="0" w:space="0" w:color="auto"/>
                                            <w:left w:val="none" w:sz="0" w:space="0" w:color="auto"/>
                                            <w:bottom w:val="none" w:sz="0" w:space="0" w:color="auto"/>
                                            <w:right w:val="none" w:sz="0" w:space="0" w:color="auto"/>
                                          </w:divBdr>
                                          <w:divsChild>
                                            <w:div w:id="952058709">
                                              <w:marLeft w:val="0"/>
                                              <w:marRight w:val="0"/>
                                              <w:marTop w:val="0"/>
                                              <w:marBottom w:val="0"/>
                                              <w:divBdr>
                                                <w:top w:val="none" w:sz="0" w:space="0" w:color="auto"/>
                                                <w:left w:val="none" w:sz="0" w:space="0" w:color="auto"/>
                                                <w:bottom w:val="none" w:sz="0" w:space="0" w:color="auto"/>
                                                <w:right w:val="none" w:sz="0" w:space="0" w:color="auto"/>
                                              </w:divBdr>
                                              <w:divsChild>
                                                <w:div w:id="1003239770">
                                                  <w:marLeft w:val="0"/>
                                                  <w:marRight w:val="0"/>
                                                  <w:marTop w:val="0"/>
                                                  <w:marBottom w:val="0"/>
                                                  <w:divBdr>
                                                    <w:top w:val="none" w:sz="0" w:space="0" w:color="auto"/>
                                                    <w:left w:val="none" w:sz="0" w:space="0" w:color="auto"/>
                                                    <w:bottom w:val="none" w:sz="0" w:space="0" w:color="auto"/>
                                                    <w:right w:val="none" w:sz="0" w:space="0" w:color="auto"/>
                                                  </w:divBdr>
                                                  <w:divsChild>
                                                    <w:div w:id="822236464">
                                                      <w:marLeft w:val="0"/>
                                                      <w:marRight w:val="0"/>
                                                      <w:marTop w:val="0"/>
                                                      <w:marBottom w:val="0"/>
                                                      <w:divBdr>
                                                        <w:top w:val="none" w:sz="0" w:space="0" w:color="auto"/>
                                                        <w:left w:val="none" w:sz="0" w:space="0" w:color="auto"/>
                                                        <w:bottom w:val="none" w:sz="0" w:space="0" w:color="auto"/>
                                                        <w:right w:val="none" w:sz="0" w:space="0" w:color="auto"/>
                                                      </w:divBdr>
                                                      <w:divsChild>
                                                        <w:div w:id="16376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home-affairs/financing/fundings/security-and-safeguarding-liberties/internal-security-fund-police_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research/participants/portal/desktop/en/opportunities/isfp/topics/isfp-2017-ag-cyber.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MAUREY Marie (AGRI)</dc:creator>
  <cp:lastModifiedBy>HEERES Arnoud (HOME)</cp:lastModifiedBy>
  <cp:revision>6</cp:revision>
  <dcterms:created xsi:type="dcterms:W3CDTF">2017-11-23T15:21:00Z</dcterms:created>
  <dcterms:modified xsi:type="dcterms:W3CDTF">2017-11-23T15:29:00Z</dcterms:modified>
</cp:coreProperties>
</file>